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AA" w:rsidRDefault="00E954AA">
      <w:pPr>
        <w:rPr>
          <w:b/>
          <w:sz w:val="28"/>
          <w:szCs w:val="28"/>
        </w:rPr>
      </w:pPr>
      <w:r>
        <w:rPr>
          <w:noProof/>
          <w:lang w:eastAsia="en-GB"/>
        </w:rPr>
        <w:drawing>
          <wp:anchor distT="0" distB="0" distL="114300" distR="114300" simplePos="0" relativeHeight="251658240" behindDoc="0" locked="0" layoutInCell="1" allowOverlap="1">
            <wp:simplePos x="0" y="0"/>
            <wp:positionH relativeFrom="margin">
              <wp:posOffset>4578985</wp:posOffset>
            </wp:positionH>
            <wp:positionV relativeFrom="margin">
              <wp:posOffset>-371475</wp:posOffset>
            </wp:positionV>
            <wp:extent cx="1285875" cy="640178"/>
            <wp:effectExtent l="0" t="0" r="0" b="7620"/>
            <wp:wrapSquare wrapText="bothSides"/>
            <wp:docPr id="1" name="Picture 1" descr="SW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640178"/>
                    </a:xfrm>
                    <a:prstGeom prst="rect">
                      <a:avLst/>
                    </a:prstGeom>
                    <a:noFill/>
                    <a:ln>
                      <a:noFill/>
                    </a:ln>
                  </pic:spPr>
                </pic:pic>
              </a:graphicData>
            </a:graphic>
          </wp:anchor>
        </w:drawing>
      </w:r>
    </w:p>
    <w:p w:rsidR="00E954AA" w:rsidRDefault="00E954AA" w:rsidP="00E954AA">
      <w:pPr>
        <w:spacing w:after="0"/>
        <w:rPr>
          <w:b/>
          <w:sz w:val="28"/>
          <w:szCs w:val="28"/>
        </w:rPr>
      </w:pPr>
    </w:p>
    <w:p w:rsidR="0050069D" w:rsidRDefault="0050069D" w:rsidP="00E954AA">
      <w:pPr>
        <w:spacing w:after="0"/>
        <w:rPr>
          <w:b/>
          <w:sz w:val="28"/>
          <w:szCs w:val="28"/>
        </w:rPr>
      </w:pPr>
      <w:bookmarkStart w:id="0" w:name="_GoBack"/>
      <w:bookmarkEnd w:id="0"/>
    </w:p>
    <w:p w:rsidR="0050069D" w:rsidRDefault="0050069D" w:rsidP="00E954AA">
      <w:pPr>
        <w:spacing w:after="0"/>
        <w:rPr>
          <w:b/>
          <w:sz w:val="28"/>
          <w:szCs w:val="28"/>
        </w:rPr>
      </w:pPr>
    </w:p>
    <w:p w:rsidR="00E954AA" w:rsidRDefault="00E954AA" w:rsidP="00E954AA">
      <w:pPr>
        <w:spacing w:after="0"/>
        <w:rPr>
          <w:b/>
          <w:sz w:val="28"/>
          <w:szCs w:val="28"/>
        </w:rPr>
      </w:pPr>
      <w:r>
        <w:rPr>
          <w:b/>
          <w:sz w:val="28"/>
          <w:szCs w:val="28"/>
        </w:rPr>
        <w:t xml:space="preserve">August 2017 </w:t>
      </w:r>
    </w:p>
    <w:p w:rsidR="00E954AA" w:rsidRDefault="00E954AA" w:rsidP="00E954AA">
      <w:pPr>
        <w:jc w:val="center"/>
        <w:rPr>
          <w:b/>
          <w:sz w:val="28"/>
          <w:szCs w:val="28"/>
        </w:rPr>
      </w:pPr>
    </w:p>
    <w:p w:rsidR="0055063A" w:rsidRPr="008664C0" w:rsidRDefault="008664C0" w:rsidP="00E954AA">
      <w:pPr>
        <w:jc w:val="center"/>
        <w:rPr>
          <w:b/>
          <w:sz w:val="28"/>
          <w:szCs w:val="28"/>
        </w:rPr>
      </w:pPr>
      <w:r w:rsidRPr="008664C0">
        <w:rPr>
          <w:b/>
          <w:sz w:val="28"/>
          <w:szCs w:val="28"/>
        </w:rPr>
        <w:t xml:space="preserve">South Warwickshire GP practices </w:t>
      </w:r>
      <w:r w:rsidR="0037318F">
        <w:rPr>
          <w:b/>
          <w:sz w:val="28"/>
          <w:szCs w:val="28"/>
        </w:rPr>
        <w:t xml:space="preserve">raise hundreds of pounds for </w:t>
      </w:r>
      <w:r w:rsidRPr="008664C0">
        <w:rPr>
          <w:b/>
          <w:sz w:val="28"/>
          <w:szCs w:val="28"/>
        </w:rPr>
        <w:t>local hospices</w:t>
      </w:r>
    </w:p>
    <w:p w:rsidR="00A35DE7" w:rsidRPr="00E954AA" w:rsidRDefault="0041671B" w:rsidP="00D47076">
      <w:pPr>
        <w:rPr>
          <w:sz w:val="24"/>
          <w:szCs w:val="24"/>
        </w:rPr>
      </w:pPr>
      <w:r>
        <w:rPr>
          <w:sz w:val="24"/>
          <w:szCs w:val="24"/>
        </w:rPr>
        <w:t>More than £900</w:t>
      </w:r>
      <w:r w:rsidR="00A35DE7" w:rsidRPr="00E954AA">
        <w:rPr>
          <w:sz w:val="24"/>
          <w:szCs w:val="24"/>
        </w:rPr>
        <w:t xml:space="preserve"> has been donated to local hospices</w:t>
      </w:r>
      <w:r w:rsidR="00F759AF" w:rsidRPr="00E954AA">
        <w:rPr>
          <w:sz w:val="24"/>
          <w:szCs w:val="24"/>
        </w:rPr>
        <w:t xml:space="preserve"> this week</w:t>
      </w:r>
      <w:r w:rsidR="00A35DE7" w:rsidRPr="00E954AA">
        <w:rPr>
          <w:sz w:val="24"/>
          <w:szCs w:val="24"/>
        </w:rPr>
        <w:t xml:space="preserve">, thanks to GP practices across South Warwickshire. </w:t>
      </w:r>
    </w:p>
    <w:p w:rsidR="00FD62C9" w:rsidRPr="00E954AA" w:rsidRDefault="00FD62C9" w:rsidP="00D47076">
      <w:pPr>
        <w:rPr>
          <w:sz w:val="24"/>
          <w:szCs w:val="24"/>
        </w:rPr>
      </w:pPr>
      <w:r w:rsidRPr="00E954AA">
        <w:rPr>
          <w:sz w:val="24"/>
          <w:szCs w:val="24"/>
        </w:rPr>
        <w:t>The South Warwickshire GP Federation</w:t>
      </w:r>
      <w:r w:rsidR="00A82B25" w:rsidRPr="00E954AA">
        <w:rPr>
          <w:sz w:val="24"/>
          <w:szCs w:val="24"/>
        </w:rPr>
        <w:t xml:space="preserve"> (SWGP)</w:t>
      </w:r>
      <w:r w:rsidRPr="00E954AA">
        <w:rPr>
          <w:sz w:val="24"/>
          <w:szCs w:val="24"/>
        </w:rPr>
        <w:t xml:space="preserve"> presented cheques of </w:t>
      </w:r>
      <w:r w:rsidRPr="0041671B">
        <w:rPr>
          <w:sz w:val="24"/>
          <w:szCs w:val="24"/>
        </w:rPr>
        <w:t>£</w:t>
      </w:r>
      <w:r w:rsidR="0041671B" w:rsidRPr="0041671B">
        <w:rPr>
          <w:sz w:val="24"/>
          <w:szCs w:val="24"/>
        </w:rPr>
        <w:t>450</w:t>
      </w:r>
      <w:r w:rsidR="00F759AF" w:rsidRPr="00E954AA">
        <w:rPr>
          <w:sz w:val="24"/>
          <w:szCs w:val="24"/>
        </w:rPr>
        <w:t xml:space="preserve"> </w:t>
      </w:r>
      <w:r w:rsidRPr="00E954AA">
        <w:rPr>
          <w:sz w:val="24"/>
          <w:szCs w:val="24"/>
        </w:rPr>
        <w:t>each to the Shakespeare Hospice in Stratford-upon-Avon and the Myton Hospice in Warwi</w:t>
      </w:r>
      <w:r w:rsidR="00A35DE7" w:rsidRPr="00E954AA">
        <w:rPr>
          <w:sz w:val="24"/>
          <w:szCs w:val="24"/>
        </w:rPr>
        <w:t xml:space="preserve">ck. The money was raised by </w:t>
      </w:r>
      <w:r w:rsidR="00F759AF" w:rsidRPr="00E954AA">
        <w:rPr>
          <w:sz w:val="24"/>
          <w:szCs w:val="24"/>
        </w:rPr>
        <w:t xml:space="preserve">donations from </w:t>
      </w:r>
      <w:r w:rsidR="00A35DE7" w:rsidRPr="00E954AA">
        <w:rPr>
          <w:sz w:val="24"/>
          <w:szCs w:val="24"/>
        </w:rPr>
        <w:t xml:space="preserve">staff </w:t>
      </w:r>
      <w:r w:rsidR="00A82B25" w:rsidRPr="00E954AA">
        <w:rPr>
          <w:sz w:val="24"/>
          <w:szCs w:val="24"/>
        </w:rPr>
        <w:t>at the recent Primary Care Awards event, which recognises</w:t>
      </w:r>
      <w:r w:rsidR="00A35DE7" w:rsidRPr="00E954AA">
        <w:rPr>
          <w:sz w:val="24"/>
          <w:szCs w:val="24"/>
        </w:rPr>
        <w:t xml:space="preserve"> the achievements and dedication of practice teams across the area.</w:t>
      </w:r>
    </w:p>
    <w:p w:rsidR="00F759AF" w:rsidRPr="00E954AA" w:rsidRDefault="0041671B" w:rsidP="00D47076">
      <w:pPr>
        <w:rPr>
          <w:sz w:val="24"/>
          <w:szCs w:val="24"/>
        </w:rPr>
      </w:pPr>
      <w:r>
        <w:rPr>
          <w:sz w:val="24"/>
          <w:szCs w:val="24"/>
        </w:rPr>
        <w:t>Over</w:t>
      </w:r>
      <w:r w:rsidR="00F759AF" w:rsidRPr="00E954AA">
        <w:rPr>
          <w:sz w:val="24"/>
          <w:szCs w:val="24"/>
        </w:rPr>
        <w:t xml:space="preserve"> 200 staff from GP practices in the federation gathered at the awards dinner</w:t>
      </w:r>
      <w:r w:rsidR="00A82B25" w:rsidRPr="00E954AA">
        <w:rPr>
          <w:sz w:val="24"/>
          <w:szCs w:val="24"/>
        </w:rPr>
        <w:t xml:space="preserve"> at the Hilton Hotel, Warwick,</w:t>
      </w:r>
      <w:r w:rsidR="00F759AF" w:rsidRPr="00E954AA">
        <w:rPr>
          <w:sz w:val="24"/>
          <w:szCs w:val="24"/>
        </w:rPr>
        <w:t xml:space="preserve"> in June</w:t>
      </w:r>
      <w:r w:rsidR="0037318F">
        <w:rPr>
          <w:sz w:val="24"/>
          <w:szCs w:val="24"/>
        </w:rPr>
        <w:t>, which was sponsored by a number of local and national organisations</w:t>
      </w:r>
      <w:r w:rsidR="00F759AF" w:rsidRPr="00E954AA">
        <w:rPr>
          <w:sz w:val="24"/>
          <w:szCs w:val="24"/>
        </w:rPr>
        <w:t>. Staff were nominated in eight categories, from Nursing Team Achievement to the Extra Mile award. The winners were:</w:t>
      </w:r>
    </w:p>
    <w:p w:rsidR="001273AE" w:rsidRPr="00E954AA" w:rsidRDefault="00F759AF" w:rsidP="001273AE">
      <w:pPr>
        <w:pStyle w:val="ListParagraph"/>
        <w:numPr>
          <w:ilvl w:val="0"/>
          <w:numId w:val="1"/>
        </w:numPr>
        <w:rPr>
          <w:sz w:val="24"/>
          <w:szCs w:val="24"/>
        </w:rPr>
      </w:pPr>
      <w:r w:rsidRPr="00E954AA">
        <w:rPr>
          <w:sz w:val="24"/>
          <w:szCs w:val="24"/>
        </w:rPr>
        <w:t xml:space="preserve">Excellence in Medical Training Award: </w:t>
      </w:r>
      <w:r w:rsidR="001273AE" w:rsidRPr="00E954AA">
        <w:rPr>
          <w:sz w:val="24"/>
          <w:szCs w:val="24"/>
        </w:rPr>
        <w:t xml:space="preserve">Castle Medical Centre, </w:t>
      </w:r>
      <w:r w:rsidR="00B82E0B" w:rsidRPr="00E954AA">
        <w:rPr>
          <w:sz w:val="24"/>
          <w:szCs w:val="24"/>
        </w:rPr>
        <w:t>Kenilworth</w:t>
      </w:r>
    </w:p>
    <w:p w:rsidR="00B82E0B" w:rsidRPr="00E954AA" w:rsidRDefault="00F759AF" w:rsidP="00B82E0B">
      <w:pPr>
        <w:pStyle w:val="ListParagraph"/>
        <w:numPr>
          <w:ilvl w:val="0"/>
          <w:numId w:val="1"/>
        </w:numPr>
        <w:rPr>
          <w:sz w:val="24"/>
          <w:szCs w:val="24"/>
        </w:rPr>
      </w:pPr>
      <w:r w:rsidRPr="00E954AA">
        <w:rPr>
          <w:sz w:val="24"/>
          <w:szCs w:val="24"/>
        </w:rPr>
        <w:t xml:space="preserve">Excellence in Prescribing Award for Quality &amp; Safety: </w:t>
      </w:r>
      <w:r w:rsidR="00B82E0B" w:rsidRPr="00E954AA">
        <w:rPr>
          <w:sz w:val="24"/>
          <w:szCs w:val="24"/>
        </w:rPr>
        <w:t>Suzanne Stanley, Shipston Medical Centre</w:t>
      </w:r>
    </w:p>
    <w:p w:rsidR="00F759AF" w:rsidRPr="00E954AA" w:rsidRDefault="00F759AF" w:rsidP="00B82E0B">
      <w:pPr>
        <w:pStyle w:val="ListParagraph"/>
        <w:numPr>
          <w:ilvl w:val="0"/>
          <w:numId w:val="1"/>
        </w:numPr>
        <w:rPr>
          <w:sz w:val="24"/>
          <w:szCs w:val="24"/>
        </w:rPr>
      </w:pPr>
      <w:r w:rsidRPr="00E954AA">
        <w:rPr>
          <w:sz w:val="24"/>
          <w:szCs w:val="24"/>
        </w:rPr>
        <w:t xml:space="preserve">End of Life Care Award: </w:t>
      </w:r>
      <w:r w:rsidR="00B82E0B" w:rsidRPr="00E954AA">
        <w:rPr>
          <w:sz w:val="24"/>
          <w:szCs w:val="24"/>
        </w:rPr>
        <w:t>Sam Day, Clarendon Lodge, Leamington Spa</w:t>
      </w:r>
    </w:p>
    <w:p w:rsidR="00B82E0B" w:rsidRPr="00E954AA" w:rsidRDefault="00F759AF" w:rsidP="00B82E0B">
      <w:pPr>
        <w:pStyle w:val="ListParagraph"/>
        <w:numPr>
          <w:ilvl w:val="0"/>
          <w:numId w:val="1"/>
        </w:numPr>
        <w:rPr>
          <w:sz w:val="24"/>
          <w:szCs w:val="24"/>
        </w:rPr>
      </w:pPr>
      <w:r w:rsidRPr="00E954AA">
        <w:rPr>
          <w:sz w:val="24"/>
          <w:szCs w:val="24"/>
        </w:rPr>
        <w:t>Public Health – Best Work in Healthy Lifestyle</w:t>
      </w:r>
      <w:r w:rsidR="001273AE" w:rsidRPr="00E954AA">
        <w:rPr>
          <w:sz w:val="24"/>
          <w:szCs w:val="24"/>
        </w:rPr>
        <w:t xml:space="preserve"> Award: </w:t>
      </w:r>
      <w:r w:rsidR="00B82E0B" w:rsidRPr="00E954AA">
        <w:rPr>
          <w:sz w:val="24"/>
          <w:szCs w:val="24"/>
        </w:rPr>
        <w:t>Castle Medical Centre, Kenilworth</w:t>
      </w:r>
    </w:p>
    <w:p w:rsidR="001273AE" w:rsidRPr="00E954AA" w:rsidRDefault="001273AE" w:rsidP="00B82E0B">
      <w:pPr>
        <w:pStyle w:val="ListParagraph"/>
        <w:numPr>
          <w:ilvl w:val="0"/>
          <w:numId w:val="1"/>
        </w:numPr>
        <w:rPr>
          <w:sz w:val="24"/>
          <w:szCs w:val="24"/>
        </w:rPr>
      </w:pPr>
      <w:r w:rsidRPr="00E954AA">
        <w:rPr>
          <w:sz w:val="24"/>
          <w:szCs w:val="24"/>
        </w:rPr>
        <w:t xml:space="preserve">Best Modernisation Award: </w:t>
      </w:r>
      <w:r w:rsidR="00B82E0B" w:rsidRPr="00E954AA">
        <w:rPr>
          <w:sz w:val="24"/>
          <w:szCs w:val="24"/>
        </w:rPr>
        <w:t>Ben Evans, Kineton</w:t>
      </w:r>
    </w:p>
    <w:p w:rsidR="001273AE" w:rsidRPr="00E954AA" w:rsidRDefault="001273AE" w:rsidP="00B82E0B">
      <w:pPr>
        <w:pStyle w:val="ListParagraph"/>
        <w:numPr>
          <w:ilvl w:val="0"/>
          <w:numId w:val="1"/>
        </w:numPr>
        <w:rPr>
          <w:sz w:val="24"/>
          <w:szCs w:val="24"/>
        </w:rPr>
      </w:pPr>
      <w:r w:rsidRPr="00E954AA">
        <w:rPr>
          <w:sz w:val="24"/>
          <w:szCs w:val="24"/>
        </w:rPr>
        <w:t xml:space="preserve">Nursing Team Achievement Award: </w:t>
      </w:r>
      <w:r w:rsidR="00B82E0B" w:rsidRPr="00E954AA">
        <w:rPr>
          <w:sz w:val="24"/>
          <w:szCs w:val="24"/>
        </w:rPr>
        <w:t>Rother House Medical Centre, Stratford-upon-Avon</w:t>
      </w:r>
    </w:p>
    <w:p w:rsidR="001273AE" w:rsidRPr="00E954AA" w:rsidRDefault="001273AE" w:rsidP="00B82E0B">
      <w:pPr>
        <w:pStyle w:val="ListParagraph"/>
        <w:numPr>
          <w:ilvl w:val="0"/>
          <w:numId w:val="1"/>
        </w:numPr>
        <w:rPr>
          <w:sz w:val="24"/>
          <w:szCs w:val="24"/>
        </w:rPr>
      </w:pPr>
      <w:r w:rsidRPr="00E954AA">
        <w:rPr>
          <w:sz w:val="24"/>
          <w:szCs w:val="24"/>
        </w:rPr>
        <w:t xml:space="preserve">Administration Team Achievement Award: </w:t>
      </w:r>
      <w:r w:rsidR="00B82E0B" w:rsidRPr="00E954AA">
        <w:rPr>
          <w:sz w:val="24"/>
          <w:szCs w:val="24"/>
        </w:rPr>
        <w:t xml:space="preserve">Alice Partridge &amp; </w:t>
      </w:r>
      <w:proofErr w:type="spellStart"/>
      <w:r w:rsidR="00B82E0B" w:rsidRPr="00E954AA">
        <w:rPr>
          <w:sz w:val="24"/>
          <w:szCs w:val="24"/>
        </w:rPr>
        <w:t>Wioleta</w:t>
      </w:r>
      <w:proofErr w:type="spellEnd"/>
      <w:r w:rsidR="00B82E0B" w:rsidRPr="00E954AA">
        <w:rPr>
          <w:sz w:val="24"/>
          <w:szCs w:val="24"/>
        </w:rPr>
        <w:t xml:space="preserve"> Zak, Bridge House Medical Centre, Stratford-upon-Avon</w:t>
      </w:r>
    </w:p>
    <w:p w:rsidR="00F759AF" w:rsidRPr="00E954AA" w:rsidRDefault="001273AE" w:rsidP="00B82E0B">
      <w:pPr>
        <w:pStyle w:val="ListParagraph"/>
        <w:numPr>
          <w:ilvl w:val="0"/>
          <w:numId w:val="1"/>
        </w:numPr>
        <w:rPr>
          <w:sz w:val="24"/>
          <w:szCs w:val="24"/>
        </w:rPr>
      </w:pPr>
      <w:r w:rsidRPr="00E954AA">
        <w:rPr>
          <w:sz w:val="24"/>
          <w:szCs w:val="24"/>
        </w:rPr>
        <w:t xml:space="preserve">Extra Mile Award: </w:t>
      </w:r>
      <w:r w:rsidR="00B82E0B" w:rsidRPr="00E954AA">
        <w:rPr>
          <w:sz w:val="24"/>
          <w:szCs w:val="24"/>
        </w:rPr>
        <w:t xml:space="preserve">Dr C Bates &amp; Dr G Rowland, </w:t>
      </w:r>
      <w:proofErr w:type="spellStart"/>
      <w:r w:rsidR="00B82E0B" w:rsidRPr="00E954AA">
        <w:rPr>
          <w:sz w:val="24"/>
          <w:szCs w:val="24"/>
        </w:rPr>
        <w:t>Lapworth</w:t>
      </w:r>
      <w:proofErr w:type="spellEnd"/>
      <w:r w:rsidR="00B82E0B" w:rsidRPr="00E954AA">
        <w:rPr>
          <w:sz w:val="24"/>
          <w:szCs w:val="24"/>
        </w:rPr>
        <w:t xml:space="preserve"> Surgery, Solihull </w:t>
      </w:r>
    </w:p>
    <w:p w:rsidR="00A82B25" w:rsidRPr="00E954AA" w:rsidRDefault="00A82B25" w:rsidP="00A82B25">
      <w:pPr>
        <w:rPr>
          <w:sz w:val="24"/>
          <w:szCs w:val="24"/>
        </w:rPr>
      </w:pPr>
      <w:r w:rsidRPr="00E954AA">
        <w:rPr>
          <w:sz w:val="24"/>
          <w:szCs w:val="24"/>
        </w:rPr>
        <w:t>Jon Moll, Director at SWGP said: “We set up the awards two years ago as we felt it was important to recognise the hard work of primary care staff in the area. Often faced with significant challenges, our staff are constantly striving to deliver the highest possible standard of care for patients and these awards give us an opportunity to thank them and to celebrate their achievements.</w:t>
      </w:r>
    </w:p>
    <w:p w:rsidR="00A82B25" w:rsidRPr="00E954AA" w:rsidRDefault="00A82B25" w:rsidP="00A82B25">
      <w:pPr>
        <w:rPr>
          <w:sz w:val="24"/>
          <w:szCs w:val="24"/>
        </w:rPr>
      </w:pPr>
      <w:r w:rsidRPr="00E954AA">
        <w:rPr>
          <w:sz w:val="24"/>
          <w:szCs w:val="24"/>
        </w:rPr>
        <w:t xml:space="preserve">“We are </w:t>
      </w:r>
      <w:r w:rsidR="008664C0" w:rsidRPr="00E954AA">
        <w:rPr>
          <w:sz w:val="24"/>
          <w:szCs w:val="24"/>
        </w:rPr>
        <w:t>delighted to have raised so much money on the evening for these two worthy causes. Both hospices play a vital role in supporting general practice and do an amazing job caring for people at a time of need.”</w:t>
      </w:r>
    </w:p>
    <w:p w:rsidR="0050069D" w:rsidRDefault="0050069D" w:rsidP="008664C0">
      <w:pPr>
        <w:rPr>
          <w:sz w:val="24"/>
          <w:szCs w:val="24"/>
        </w:rPr>
      </w:pPr>
    </w:p>
    <w:p w:rsidR="008664C0" w:rsidRPr="00E954AA" w:rsidRDefault="000400EF" w:rsidP="008664C0">
      <w:pPr>
        <w:rPr>
          <w:sz w:val="24"/>
          <w:szCs w:val="24"/>
        </w:rPr>
      </w:pPr>
      <w:r>
        <w:rPr>
          <w:sz w:val="24"/>
          <w:szCs w:val="24"/>
        </w:rPr>
        <w:lastRenderedPageBreak/>
        <w:t>The cheques were presented and sent to Myton</w:t>
      </w:r>
      <w:r w:rsidR="008664C0" w:rsidRPr="00E954AA">
        <w:rPr>
          <w:sz w:val="24"/>
          <w:szCs w:val="24"/>
        </w:rPr>
        <w:t xml:space="preserve"> </w:t>
      </w:r>
      <w:r>
        <w:rPr>
          <w:sz w:val="24"/>
          <w:szCs w:val="24"/>
        </w:rPr>
        <w:t xml:space="preserve">Hospice and Shakespeare Hospice by </w:t>
      </w:r>
      <w:r w:rsidR="008664C0" w:rsidRPr="00E954AA">
        <w:rPr>
          <w:sz w:val="24"/>
          <w:szCs w:val="24"/>
        </w:rPr>
        <w:t>Jon Moll, Director at SWGP.</w:t>
      </w:r>
    </w:p>
    <w:p w:rsidR="0050069D" w:rsidRDefault="0050069D" w:rsidP="008664C0">
      <w:pPr>
        <w:rPr>
          <w:sz w:val="24"/>
          <w:szCs w:val="24"/>
        </w:rPr>
      </w:pPr>
    </w:p>
    <w:p w:rsidR="0050069D" w:rsidRDefault="0050069D" w:rsidP="008664C0">
      <w:pPr>
        <w:rPr>
          <w:sz w:val="24"/>
          <w:szCs w:val="24"/>
        </w:rPr>
      </w:pPr>
      <w:r>
        <w:rPr>
          <w:sz w:val="24"/>
          <w:szCs w:val="24"/>
        </w:rPr>
        <w:t xml:space="preserve">                                   </w:t>
      </w:r>
      <w:r>
        <w:rPr>
          <w:noProof/>
          <w:sz w:val="24"/>
          <w:szCs w:val="24"/>
          <w:lang w:eastAsia="en-GB"/>
        </w:rPr>
        <w:drawing>
          <wp:inline distT="0" distB="0" distL="0" distR="0">
            <wp:extent cx="2529029" cy="1685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4 My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2647" cy="1688337"/>
                    </a:xfrm>
                    <a:prstGeom prst="rect">
                      <a:avLst/>
                    </a:prstGeom>
                  </pic:spPr>
                </pic:pic>
              </a:graphicData>
            </a:graphic>
          </wp:inline>
        </w:drawing>
      </w:r>
    </w:p>
    <w:p w:rsidR="008664C0" w:rsidRPr="00E954AA" w:rsidRDefault="008664C0" w:rsidP="008664C0">
      <w:pPr>
        <w:rPr>
          <w:sz w:val="24"/>
          <w:szCs w:val="24"/>
        </w:rPr>
      </w:pPr>
      <w:r w:rsidRPr="00E954AA">
        <w:rPr>
          <w:sz w:val="24"/>
          <w:szCs w:val="24"/>
        </w:rPr>
        <w:t xml:space="preserve">For more information visit </w:t>
      </w:r>
      <w:hyperlink r:id="rId8" w:history="1">
        <w:r w:rsidRPr="00E954AA">
          <w:rPr>
            <w:rStyle w:val="Hyperlink"/>
            <w:sz w:val="24"/>
            <w:szCs w:val="24"/>
          </w:rPr>
          <w:t>www.southwarwickshiregps.nhs.uk/primary-care-awards</w:t>
        </w:r>
      </w:hyperlink>
      <w:r w:rsidRPr="00E954AA">
        <w:rPr>
          <w:sz w:val="24"/>
          <w:szCs w:val="24"/>
        </w:rPr>
        <w:t xml:space="preserve"> </w:t>
      </w:r>
    </w:p>
    <w:p w:rsidR="000400EF" w:rsidRDefault="000400EF" w:rsidP="008664C0">
      <w:pPr>
        <w:rPr>
          <w:b/>
          <w:sz w:val="24"/>
          <w:szCs w:val="24"/>
        </w:rPr>
      </w:pPr>
    </w:p>
    <w:p w:rsidR="00D47076" w:rsidRPr="00E954AA" w:rsidRDefault="008664C0" w:rsidP="008664C0">
      <w:pPr>
        <w:rPr>
          <w:b/>
          <w:sz w:val="24"/>
          <w:szCs w:val="24"/>
        </w:rPr>
      </w:pPr>
      <w:r w:rsidRPr="00E954AA">
        <w:rPr>
          <w:b/>
          <w:sz w:val="24"/>
          <w:szCs w:val="24"/>
        </w:rPr>
        <w:t xml:space="preserve">Notes to editors </w:t>
      </w:r>
    </w:p>
    <w:p w:rsidR="00A764B0" w:rsidRPr="00A764B0" w:rsidRDefault="008664C0" w:rsidP="008664C0">
      <w:pPr>
        <w:rPr>
          <w:sz w:val="24"/>
          <w:szCs w:val="24"/>
        </w:rPr>
      </w:pPr>
      <w:r w:rsidRPr="00E954AA">
        <w:rPr>
          <w:sz w:val="24"/>
          <w:szCs w:val="24"/>
        </w:rPr>
        <w:t>For m</w:t>
      </w:r>
      <w:r w:rsidR="00A764B0">
        <w:rPr>
          <w:sz w:val="24"/>
          <w:szCs w:val="24"/>
        </w:rPr>
        <w:t>edia enquiries please contact: Katie Tysome or Catherine Martin on 01608 495955</w:t>
      </w:r>
    </w:p>
    <w:p w:rsidR="008664C0" w:rsidRPr="00E954AA" w:rsidRDefault="008664C0" w:rsidP="008664C0">
      <w:pPr>
        <w:rPr>
          <w:b/>
          <w:sz w:val="24"/>
          <w:szCs w:val="24"/>
        </w:rPr>
      </w:pPr>
      <w:r w:rsidRPr="00E954AA">
        <w:rPr>
          <w:b/>
          <w:sz w:val="24"/>
          <w:szCs w:val="24"/>
        </w:rPr>
        <w:t>About SWGP</w:t>
      </w:r>
    </w:p>
    <w:p w:rsidR="00D47076" w:rsidRPr="00E954AA" w:rsidRDefault="008664C0" w:rsidP="00D47076">
      <w:pPr>
        <w:rPr>
          <w:sz w:val="24"/>
          <w:szCs w:val="24"/>
        </w:rPr>
      </w:pPr>
      <w:r w:rsidRPr="00E954AA">
        <w:rPr>
          <w:sz w:val="24"/>
          <w:szCs w:val="24"/>
        </w:rPr>
        <w:t xml:space="preserve">The South Warwickshire GP Federation is made up of </w:t>
      </w:r>
      <w:r w:rsidR="00D47076" w:rsidRPr="00E954AA">
        <w:rPr>
          <w:sz w:val="24"/>
          <w:szCs w:val="24"/>
        </w:rPr>
        <w:t>3</w:t>
      </w:r>
      <w:r w:rsidR="0041671B">
        <w:rPr>
          <w:sz w:val="24"/>
          <w:szCs w:val="24"/>
        </w:rPr>
        <w:t>4</w:t>
      </w:r>
      <w:r w:rsidR="00D47076" w:rsidRPr="00E954AA">
        <w:rPr>
          <w:sz w:val="24"/>
          <w:szCs w:val="24"/>
        </w:rPr>
        <w:t xml:space="preserve"> GP practices across South Warwickshire, located from areas including Warwick, Leamington, </w:t>
      </w:r>
      <w:r w:rsidRPr="00E954AA">
        <w:rPr>
          <w:sz w:val="24"/>
          <w:szCs w:val="24"/>
        </w:rPr>
        <w:t xml:space="preserve">Alcester, Shipston and Southam. </w:t>
      </w:r>
      <w:r w:rsidR="00D47076" w:rsidRPr="00E954AA">
        <w:rPr>
          <w:sz w:val="24"/>
          <w:szCs w:val="24"/>
        </w:rPr>
        <w:t>The federation has been established to deliver enhanced services to</w:t>
      </w:r>
      <w:r w:rsidRPr="00E954AA">
        <w:rPr>
          <w:sz w:val="24"/>
          <w:szCs w:val="24"/>
        </w:rPr>
        <w:t xml:space="preserve"> benefit the </w:t>
      </w:r>
      <w:r w:rsidR="0041671B">
        <w:rPr>
          <w:rFonts w:eastAsia="Times New Roman"/>
          <w:color w:val="000000"/>
          <w:sz w:val="24"/>
          <w:szCs w:val="24"/>
        </w:rPr>
        <w:t xml:space="preserve">278,000 </w:t>
      </w:r>
      <w:r w:rsidRPr="00E954AA">
        <w:rPr>
          <w:sz w:val="24"/>
          <w:szCs w:val="24"/>
        </w:rPr>
        <w:t>patients they</w:t>
      </w:r>
      <w:r w:rsidR="00D47076" w:rsidRPr="00E954AA">
        <w:rPr>
          <w:sz w:val="24"/>
          <w:szCs w:val="24"/>
        </w:rPr>
        <w:t xml:space="preserve"> cover, and im</w:t>
      </w:r>
      <w:r w:rsidRPr="00E954AA">
        <w:rPr>
          <w:sz w:val="24"/>
          <w:szCs w:val="24"/>
        </w:rPr>
        <w:t xml:space="preserve">prove working practices for </w:t>
      </w:r>
      <w:r w:rsidR="00D47076" w:rsidRPr="00E954AA">
        <w:rPr>
          <w:sz w:val="24"/>
          <w:szCs w:val="24"/>
        </w:rPr>
        <w:t>staff.</w:t>
      </w:r>
    </w:p>
    <w:sectPr w:rsidR="00D47076" w:rsidRPr="00E9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3BF"/>
    <w:multiLevelType w:val="hybridMultilevel"/>
    <w:tmpl w:val="1F427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36"/>
    <w:rsid w:val="000400EF"/>
    <w:rsid w:val="001273AE"/>
    <w:rsid w:val="0037318F"/>
    <w:rsid w:val="003D48F1"/>
    <w:rsid w:val="0041671B"/>
    <w:rsid w:val="004E0C36"/>
    <w:rsid w:val="0050069D"/>
    <w:rsid w:val="008664C0"/>
    <w:rsid w:val="00A35DE7"/>
    <w:rsid w:val="00A764B0"/>
    <w:rsid w:val="00A82B25"/>
    <w:rsid w:val="00B82E0B"/>
    <w:rsid w:val="00B92335"/>
    <w:rsid w:val="00BF6DC7"/>
    <w:rsid w:val="00D47076"/>
    <w:rsid w:val="00E551CB"/>
    <w:rsid w:val="00E954AA"/>
    <w:rsid w:val="00F759AF"/>
    <w:rsid w:val="00FD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AF"/>
    <w:pPr>
      <w:ind w:left="720"/>
      <w:contextualSpacing/>
    </w:pPr>
  </w:style>
  <w:style w:type="character" w:styleId="Hyperlink">
    <w:name w:val="Hyperlink"/>
    <w:basedOn w:val="DefaultParagraphFont"/>
    <w:uiPriority w:val="99"/>
    <w:unhideWhenUsed/>
    <w:rsid w:val="008664C0"/>
    <w:rPr>
      <w:color w:val="0563C1" w:themeColor="hyperlink"/>
      <w:u w:val="single"/>
    </w:rPr>
  </w:style>
  <w:style w:type="character" w:customStyle="1" w:styleId="UnresolvedMention">
    <w:name w:val="Unresolved Mention"/>
    <w:basedOn w:val="DefaultParagraphFont"/>
    <w:uiPriority w:val="99"/>
    <w:semiHidden/>
    <w:unhideWhenUsed/>
    <w:rsid w:val="008664C0"/>
    <w:rPr>
      <w:color w:val="808080"/>
      <w:shd w:val="clear" w:color="auto" w:fill="E6E6E6"/>
    </w:rPr>
  </w:style>
  <w:style w:type="paragraph" w:styleId="BalloonText">
    <w:name w:val="Balloon Text"/>
    <w:basedOn w:val="Normal"/>
    <w:link w:val="BalloonTextChar"/>
    <w:uiPriority w:val="99"/>
    <w:semiHidden/>
    <w:unhideWhenUsed/>
    <w:rsid w:val="0050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AF"/>
    <w:pPr>
      <w:ind w:left="720"/>
      <w:contextualSpacing/>
    </w:pPr>
  </w:style>
  <w:style w:type="character" w:styleId="Hyperlink">
    <w:name w:val="Hyperlink"/>
    <w:basedOn w:val="DefaultParagraphFont"/>
    <w:uiPriority w:val="99"/>
    <w:unhideWhenUsed/>
    <w:rsid w:val="008664C0"/>
    <w:rPr>
      <w:color w:val="0563C1" w:themeColor="hyperlink"/>
      <w:u w:val="single"/>
    </w:rPr>
  </w:style>
  <w:style w:type="character" w:customStyle="1" w:styleId="UnresolvedMention">
    <w:name w:val="Unresolved Mention"/>
    <w:basedOn w:val="DefaultParagraphFont"/>
    <w:uiPriority w:val="99"/>
    <w:semiHidden/>
    <w:unhideWhenUsed/>
    <w:rsid w:val="008664C0"/>
    <w:rPr>
      <w:color w:val="808080"/>
      <w:shd w:val="clear" w:color="auto" w:fill="E6E6E6"/>
    </w:rPr>
  </w:style>
  <w:style w:type="paragraph" w:styleId="BalloonText">
    <w:name w:val="Balloon Text"/>
    <w:basedOn w:val="Normal"/>
    <w:link w:val="BalloonTextChar"/>
    <w:uiPriority w:val="99"/>
    <w:semiHidden/>
    <w:unhideWhenUsed/>
    <w:rsid w:val="0050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wickshiregps.nhs.uk/primary-care-award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emis2000</cp:lastModifiedBy>
  <cp:revision>2</cp:revision>
  <dcterms:created xsi:type="dcterms:W3CDTF">2017-10-04T10:22:00Z</dcterms:created>
  <dcterms:modified xsi:type="dcterms:W3CDTF">2017-10-04T10:22:00Z</dcterms:modified>
</cp:coreProperties>
</file>